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方正公文小标宋" w:hAnsi="方正公文小标宋" w:eastAsia="方正公文小标宋" w:cs="方正公文小标宋"/>
          <w:color w:val="000000" w:themeColor="text1"/>
          <w:sz w:val="40"/>
          <w:szCs w:val="48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sz w:val="40"/>
          <w:szCs w:val="48"/>
          <w:lang w:val="en-US" w:eastAsia="zh-CN"/>
          <w14:textFill>
            <w14:solidFill>
              <w14:schemeClr w14:val="tx1"/>
            </w14:solidFill>
          </w14:textFill>
        </w:rPr>
        <w:t>报考系统操作指南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"mailto:请各市/县级政务服务中心汇总报考名单，填写后打印并加盖单位公章后发送至XZBSYBM.jx@ciicsh.com。" </w:instrTex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各市/县级政务服务中心汇总报考名单（详见《附件一》），填写后打印并加盖单位公章后发送至XZBSYBM.jx@ciicsh.com。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2、请考生本人准备好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身份证正反面扫描件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一寸免冠白底电子照片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江西省职业技能等级证书认定个人申请表（详见《附件二》）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毕业证书扫描件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学信网电子注册备案表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工作年限证明（详见《附件三》）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用谷歌或IE浏览器登录江西中智经济技术合作有限公司官网（http://www.ciicjx.cn/）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首页右上角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考试报名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的“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政务服务办事员报考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专栏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报名入口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进行报名。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jc w:val="both"/>
        <w:textAlignment w:val="auto"/>
        <w:rPr>
          <w:rFonts w:hint="eastAsia" w:ascii="仿宋" w:hAnsi="仿宋" w:eastAsia="仿宋" w:cs="仿宋"/>
          <w:color w:val="C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6213475" cy="3503930"/>
            <wp:effectExtent l="0" t="0" r="9525" b="1270"/>
            <wp:docPr id="15" name="图片 15" descr="171703043027_.pic_h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71703043027_.pic_hd"/>
                    <pic:cNvPicPr>
                      <a:picLocks noChangeAspect="1"/>
                    </pic:cNvPicPr>
                  </pic:nvPicPr>
                  <pic:blipFill>
                    <a:blip r:embed="rId4"/>
                    <a:srcRect l="6128" r="5673"/>
                    <a:stretch>
                      <a:fillRect/>
                    </a:stretch>
                  </pic:blipFill>
                  <pic:spPr>
                    <a:xfrm>
                      <a:off x="0" y="0"/>
                      <a:ext cx="6213475" cy="350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beforeLines="0" w:afterLines="0"/>
        <w:jc w:val="center"/>
        <w:rPr>
          <w:rFonts w:hint="default"/>
          <w:sz w:val="21"/>
          <w:szCs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42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650865" cy="2734310"/>
            <wp:effectExtent l="0" t="0" r="13335" b="889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50865" cy="273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3、点击确认报名后，星号内容请全部填写个人真实信息，星号附件需按照要求上传（附件要求：图片格式，小于500k）。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-227965</wp:posOffset>
            </wp:positionH>
            <wp:positionV relativeFrom="page">
              <wp:posOffset>5551170</wp:posOffset>
            </wp:positionV>
            <wp:extent cx="6155690" cy="3873500"/>
            <wp:effectExtent l="0" t="0" r="16510" b="12700"/>
            <wp:wrapTopAndBottom/>
            <wp:docPr id="17" name="图片 17" descr="191703043237_.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91703043237_.pic"/>
                    <pic:cNvPicPr>
                      <a:picLocks noChangeAspect="1"/>
                    </pic:cNvPicPr>
                  </pic:nvPicPr>
                  <pic:blipFill>
                    <a:blip r:embed="rId6"/>
                    <a:srcRect l="503"/>
                    <a:stretch>
                      <a:fillRect/>
                    </a:stretch>
                  </pic:blipFill>
                  <pic:spPr>
                    <a:xfrm>
                      <a:off x="0" y="0"/>
                      <a:ext cx="6155690" cy="387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-296545</wp:posOffset>
            </wp:positionH>
            <wp:positionV relativeFrom="page">
              <wp:posOffset>1182370</wp:posOffset>
            </wp:positionV>
            <wp:extent cx="6267450" cy="3053080"/>
            <wp:effectExtent l="0" t="0" r="6350" b="20320"/>
            <wp:wrapTopAndBottom/>
            <wp:docPr id="18" name="图片 18" descr="201703043281_.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201703043281_.pic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67450" cy="3053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4、上传完成后点击提交。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5、提交报名后第三个工作日，考生请在“在线缴费”界面，输入姓名、证件号码、联系电话三项信息，查询报名审核是否通过。</w:t>
      </w:r>
    </w:p>
    <w:p>
      <w:pPr>
        <w:numPr>
          <w:ilvl w:val="0"/>
          <w:numId w:val="0"/>
        </w:numPr>
        <w:spacing w:beforeLines="0" w:afterLines="0"/>
        <w:rPr>
          <w:rFonts w:hint="default"/>
          <w:sz w:val="21"/>
          <w:szCs w:val="24"/>
        </w:rPr>
      </w:pPr>
      <w:r>
        <w:rPr>
          <w:rFonts w:hint="default"/>
          <w:sz w:val="21"/>
          <w:szCs w:val="24"/>
        </w:rPr>
        <w:drawing>
          <wp:inline distT="0" distB="0" distL="114300" distR="114300">
            <wp:extent cx="5262880" cy="2425065"/>
            <wp:effectExtent l="12700" t="12700" r="33020" b="26035"/>
            <wp:docPr id="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4250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6、如报名审核通过，请即刻在报名系统“在线缴费”专栏进行缴费，完成报名。如未通过，请重新报名和缴费。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7、完成报名流程后，考生在考试前三天登录报考系统的“打印准考证”专栏，了解考试时间和地点，准考证电子版将在考试前三天统一下发至单位报名邮箱，各位考生持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纸质准考证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身份证原件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参加考试。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textAlignment w:val="auto"/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8注意事项：首次参加考试的考生需同时报考理论考试和技能考核。首次考试后，考生如只通过一门，该门成绩一年内有效。考生在成绩公布后三个月至一年内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，免费报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名申请补考（补考报名流程和初次考试一致）一次；</w:t>
      </w:r>
      <w:r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  <w:t>如两门均未通过，请成绩公布三个月后重新报名缴费。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祝考试顺利！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7020304040A0204"/>
    <w:charset w:val="00"/>
    <w:family w:val="swiss"/>
    <w:pitch w:val="default"/>
    <w:sig w:usb0="E10002FF" w:usb1="4000ACFF" w:usb2="00000009" w:usb3="00000000" w:csb0="2000019F" w:csb1="00000000"/>
  </w:font>
  <w:font w:name="方正仿宋_GB18030">
    <w:altName w:val="仿宋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公文小标宋">
    <w:altName w:val="方正小标宋简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BC20AFE"/>
    <w:rsid w:val="BBC20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2023-12-26T10:05:00Z</dcterms:created>
  <dc:creator>罗超群</dc:creator>
  <cp:lastModifiedBy>罗超群</cp:lastModifiedBy>
  <dcterms:modified xsi:type="dcterms:W3CDTF">2023-12-26T10:06:08Z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F50213278B91D395EE348A658511D895_41</vt:lpwstr>
  </property>
</Properties>
</file>